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XSpec="center" w:tblpY="-708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2"/>
        <w:gridCol w:w="8940"/>
      </w:tblGrid>
      <w:tr w:rsidR="00762BDA" w:rsidTr="00762BDA">
        <w:trPr>
          <w:trHeight w:val="665"/>
        </w:trPr>
        <w:tc>
          <w:tcPr>
            <w:tcW w:w="1332" w:type="dxa"/>
            <w:hideMark/>
          </w:tcPr>
          <w:p w:rsidR="00762BDA" w:rsidRDefault="00762BDA">
            <w:pPr>
              <w:pStyle w:val="a8"/>
              <w:tabs>
                <w:tab w:val="left" w:pos="360"/>
              </w:tabs>
              <w:ind w:left="0" w:right="-1"/>
              <w:jc w:val="left"/>
              <w:rPr>
                <w:color w:val="000080"/>
                <w:sz w:val="16"/>
                <w:szCs w:val="16"/>
              </w:rPr>
            </w:pPr>
            <w:r>
              <w:rPr>
                <w:noProof/>
                <w:color w:val="000080"/>
                <w:sz w:val="16"/>
                <w:szCs w:val="16"/>
              </w:rPr>
              <w:drawing>
                <wp:inline distT="0" distB="0" distL="0" distR="0">
                  <wp:extent cx="525780" cy="518160"/>
                  <wp:effectExtent l="19050" t="0" r="7620" b="0"/>
                  <wp:docPr id="1" name="Рисунок 1" descr="image-11-05-23-08-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-11-05-23-08-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0" w:type="dxa"/>
          </w:tcPr>
          <w:p w:rsidR="00762BDA" w:rsidRDefault="00762BDA">
            <w:pPr>
              <w:rPr>
                <w:rFonts w:ascii="Times New Roman" w:eastAsia="Times New Roman" w:hAnsi="Times New Roman"/>
                <w:b/>
                <w:color w:val="00008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16"/>
              </w:rPr>
              <w:t>Фактический адрес: г.Москва, улица Тверская, дом 18, корпус 1. +7 999 360 44 15</w:t>
            </w:r>
          </w:p>
          <w:p w:rsidR="00762BDA" w:rsidRDefault="00762BDA">
            <w:pPr>
              <w:pStyle w:val="a8"/>
              <w:tabs>
                <w:tab w:val="left" w:pos="33"/>
              </w:tabs>
              <w:ind w:left="0" w:right="-1"/>
              <w:jc w:val="both"/>
              <w:rPr>
                <w:color w:val="000080"/>
                <w:sz w:val="16"/>
                <w:szCs w:val="16"/>
              </w:rPr>
            </w:pPr>
          </w:p>
        </w:tc>
      </w:tr>
    </w:tbl>
    <w:p w:rsidR="005877BB" w:rsidRDefault="00762BDA" w:rsidP="005877BB">
      <w:pPr>
        <w:shd w:val="clear" w:color="auto" w:fill="FFFFFF"/>
        <w:spacing w:after="504" w:line="288" w:lineRule="atLeast"/>
        <w:outlineLvl w:val="1"/>
        <w:rPr>
          <w:rFonts w:ascii="Roboto" w:eastAsia="Times New Roman" w:hAnsi="Roboto" w:cs="Times New Roman"/>
          <w:caps/>
          <w:color w:val="161616"/>
          <w:sz w:val="29"/>
          <w:szCs w:val="29"/>
          <w:lang w:eastAsia="ru-RU"/>
        </w:rPr>
      </w:pPr>
      <w:r>
        <w:rPr>
          <w:rFonts w:ascii="Roboto" w:eastAsia="Times New Roman" w:hAnsi="Roboto" w:cs="Times New Roman"/>
          <w:caps/>
          <w:color w:val="161616"/>
          <w:sz w:val="29"/>
          <w:szCs w:val="29"/>
          <w:lang w:eastAsia="ru-RU"/>
        </w:rPr>
        <w:t xml:space="preserve">        </w:t>
      </w:r>
    </w:p>
    <w:p w:rsidR="005877BB" w:rsidRPr="00FF28CE" w:rsidRDefault="00237470" w:rsidP="00FF28CE">
      <w:pPr>
        <w:shd w:val="clear" w:color="auto" w:fill="FFFFFF"/>
        <w:spacing w:after="504" w:line="288" w:lineRule="atLeast"/>
        <w:jc w:val="center"/>
        <w:outlineLvl w:val="1"/>
        <w:rPr>
          <w:rFonts w:ascii="Times New Roman" w:hAnsi="Times New Roman" w:cs="Times New Roman"/>
          <w:b/>
        </w:rPr>
      </w:pPr>
      <w:r w:rsidRPr="00FF28CE">
        <w:rPr>
          <w:rFonts w:ascii="Times New Roman" w:hAnsi="Times New Roman" w:cs="Times New Roman"/>
          <w:b/>
        </w:rPr>
        <w:t>ДО</w:t>
      </w:r>
      <w:r w:rsidR="00FF28CE" w:rsidRPr="00FF28CE">
        <w:rPr>
          <w:rFonts w:ascii="Times New Roman" w:hAnsi="Times New Roman" w:cs="Times New Roman"/>
          <w:b/>
        </w:rPr>
        <w:t>ГОВОР ДОВЕРИТЕЛЬНОГО УПРАВЛЕНИЯ</w:t>
      </w:r>
    </w:p>
    <w:p w:rsidR="00FF28CE" w:rsidRDefault="00237470" w:rsidP="005877BB">
      <w:pPr>
        <w:shd w:val="clear" w:color="auto" w:fill="FFFFFF"/>
        <w:spacing w:after="504" w:line="288" w:lineRule="atLeast"/>
        <w:outlineLvl w:val="1"/>
        <w:rPr>
          <w:rFonts w:ascii="Times New Roman" w:hAnsi="Times New Roman" w:cs="Times New Roman"/>
        </w:rPr>
      </w:pPr>
      <w:r w:rsidRPr="00FF28CE">
        <w:rPr>
          <w:rFonts w:ascii="Times New Roman" w:hAnsi="Times New Roman" w:cs="Times New Roman"/>
        </w:rPr>
        <w:t xml:space="preserve">Место заключения договора _____________ </w:t>
      </w:r>
      <w:r w:rsidR="00FF28CE">
        <w:rPr>
          <w:rFonts w:ascii="Times New Roman" w:hAnsi="Times New Roman" w:cs="Times New Roman"/>
        </w:rPr>
        <w:t xml:space="preserve">                  </w:t>
      </w:r>
      <w:r w:rsidRPr="00FF28CE">
        <w:rPr>
          <w:rFonts w:ascii="Times New Roman" w:hAnsi="Times New Roman" w:cs="Times New Roman"/>
        </w:rPr>
        <w:t xml:space="preserve">Дата заключения договора ______________ </w:t>
      </w:r>
      <w:r w:rsidR="00FF28CE">
        <w:rPr>
          <w:rFonts w:ascii="Times New Roman" w:hAnsi="Times New Roman" w:cs="Times New Roman"/>
        </w:rPr>
        <w:t xml:space="preserve"> </w:t>
      </w:r>
    </w:p>
    <w:p w:rsidR="006A5C96" w:rsidRPr="00FF28CE" w:rsidRDefault="00237470" w:rsidP="005877BB">
      <w:pPr>
        <w:shd w:val="clear" w:color="auto" w:fill="FFFFFF"/>
        <w:spacing w:after="504" w:line="288" w:lineRule="atLeast"/>
        <w:outlineLvl w:val="1"/>
        <w:rPr>
          <w:rFonts w:ascii="Times New Roman" w:eastAsia="Times New Roman" w:hAnsi="Times New Roman" w:cs="Times New Roman"/>
          <w:caps/>
          <w:color w:val="161616"/>
          <w:sz w:val="29"/>
          <w:szCs w:val="29"/>
          <w:lang w:eastAsia="ru-RU"/>
        </w:rPr>
      </w:pPr>
      <w:r w:rsidRPr="00FF28CE">
        <w:rPr>
          <w:rFonts w:ascii="Times New Roman" w:hAnsi="Times New Roman" w:cs="Times New Roman"/>
        </w:rPr>
        <w:t>__________(наименование или Ф.И.О.), именуемый в дальнейшем "Учредитель управления", в лице _________ (Ф.И.О., должность), действующий на основании __________ (устава, положения, доверенности ил</w:t>
      </w:r>
      <w:r w:rsidR="0012445C">
        <w:rPr>
          <w:rFonts w:ascii="Times New Roman" w:hAnsi="Times New Roman" w:cs="Times New Roman"/>
        </w:rPr>
        <w:t xml:space="preserve">и паспорта), с одной стороны, и ООО </w:t>
      </w:r>
      <w:r w:rsidRPr="00FF28CE">
        <w:rPr>
          <w:rFonts w:ascii="Times New Roman" w:hAnsi="Times New Roman" w:cs="Times New Roman"/>
        </w:rPr>
        <w:t xml:space="preserve">__________(наименование или Ф.И.О.), именуемый в дальнейшем "Доверительный управляющий", в лице ________(Ф.И.О., должность), действующий на основании ___________ (устава, доверенности, свидетельства о государственной регистрации в качестве индивидуального предпринимателя), с другой стороны, совместно именуемые "Стороны", заключили настоящий Договор о нижеследующем: </w:t>
      </w:r>
      <w:r w:rsidR="00FF28CE">
        <w:rPr>
          <w:rFonts w:ascii="Times New Roman" w:hAnsi="Times New Roman" w:cs="Times New Roman"/>
        </w:rPr>
        <w:t xml:space="preserve">                                      </w:t>
      </w:r>
      <w:r w:rsidRPr="00FF28CE">
        <w:rPr>
          <w:rFonts w:ascii="Times New Roman" w:hAnsi="Times New Roman" w:cs="Times New Roman"/>
        </w:rPr>
        <w:t xml:space="preserve">1. ПРЕДМЕТ ДОГОВОРА </w:t>
      </w:r>
      <w:r w:rsidR="00FF2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1.1. Учредитель управления передает Доверительному управляющему на срок, установленный в настоящем Договоре,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 (вариант: в интересах _______ (Ф.И.О. или наименование выгодоприобретателя). </w:t>
      </w:r>
      <w:r w:rsidR="00FF28CE">
        <w:rPr>
          <w:rFonts w:ascii="Times New Roman" w:hAnsi="Times New Roman" w:cs="Times New Roman"/>
        </w:rPr>
        <w:t xml:space="preserve">                        </w:t>
      </w:r>
      <w:r w:rsidRPr="00FF28CE">
        <w:rPr>
          <w:rFonts w:ascii="Times New Roman" w:hAnsi="Times New Roman" w:cs="Times New Roman"/>
        </w:rPr>
        <w:t xml:space="preserve">1.2. Объектом доверительного управления является ______________наименование, индивидуализирующие признаки и состав имущества, далее - "Имущество". </w:t>
      </w:r>
      <w:r w:rsidR="00FF28CE">
        <w:rPr>
          <w:rFonts w:ascii="Times New Roman" w:hAnsi="Times New Roman" w:cs="Times New Roman"/>
        </w:rPr>
        <w:t xml:space="preserve">                                 </w:t>
      </w:r>
      <w:r w:rsidRPr="00FF28CE">
        <w:rPr>
          <w:rFonts w:ascii="Times New Roman" w:hAnsi="Times New Roman" w:cs="Times New Roman"/>
        </w:rPr>
        <w:t xml:space="preserve">1.3. Имущество принадлежит ________ на праве собственности, что подтверждается ________ (наименование правоустанавливающего документа) от "_"_____ __ г. N __, выданным _______ (наименование органа, выдавшего документ). </w:t>
      </w:r>
      <w:r w:rsidR="00FF28C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1.4. Передача Имущества в доверительное управление не влечет перехода права собственности на него к Доверительному управляющему. </w:t>
      </w:r>
      <w:r w:rsidR="00FF28C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1.5. Передаваемое в доверительное управление Имущество не обременено (вариант: обременено) залогом. Вариант при передаче в доверительное управление недвижимого имущества: </w:t>
      </w:r>
      <w:r w:rsidR="00FF28CE">
        <w:rPr>
          <w:rFonts w:ascii="Times New Roman" w:hAnsi="Times New Roman" w:cs="Times New Roman"/>
        </w:rPr>
        <w:t xml:space="preserve">                </w:t>
      </w:r>
      <w:r w:rsidRPr="00FF28CE">
        <w:rPr>
          <w:rFonts w:ascii="Times New Roman" w:hAnsi="Times New Roman" w:cs="Times New Roman"/>
        </w:rPr>
        <w:t xml:space="preserve">1.6. Передача Имущества в доверительное управление подлежит государственной регистрации в порядке, установленном действующим законодательством Российской Федерации. Расходы по передаче Имущества в доверительное управление и по государственной регистрации настоящего Договора несет ________. </w:t>
      </w:r>
      <w:r w:rsidR="00FF2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2. СРОК ДЕЙСТВИЯ ДОГОВОРА </w:t>
      </w:r>
      <w:r w:rsidR="00FF28C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2.1. Имущество передается в доверительное управление на срок ________. </w:t>
      </w:r>
      <w:r w:rsidR="00FF28CE">
        <w:rPr>
          <w:rFonts w:ascii="Times New Roman" w:hAnsi="Times New Roman" w:cs="Times New Roman"/>
        </w:rPr>
        <w:t xml:space="preserve">                                    </w:t>
      </w:r>
      <w:r w:rsidRPr="00FF28CE">
        <w:rPr>
          <w:rFonts w:ascii="Times New Roman" w:hAnsi="Times New Roman" w:cs="Times New Roman"/>
        </w:rPr>
        <w:t xml:space="preserve">2.2.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 </w:t>
      </w:r>
      <w:r w:rsidR="00FF2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 ПРАВА И ОБЯЗАННОСТИ СТОРОН </w:t>
      </w:r>
      <w:r w:rsidR="00FF28C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3.1. Учредитель управления имеет право: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3.1.1. Проверять исполнение Договора Доверительным управляющим. </w:t>
      </w:r>
      <w:r w:rsidR="00D368F2">
        <w:rPr>
          <w:rFonts w:ascii="Times New Roman" w:hAnsi="Times New Roman" w:cs="Times New Roman"/>
        </w:rPr>
        <w:t xml:space="preserve">                                        </w:t>
      </w:r>
      <w:r w:rsidRPr="00FF28CE">
        <w:rPr>
          <w:rFonts w:ascii="Times New Roman" w:hAnsi="Times New Roman" w:cs="Times New Roman"/>
        </w:rPr>
        <w:t xml:space="preserve">3.1.2. Осуществлять контроль над действиями Доверительного управляющего путем осмотра Имущества, переданного в доверительное управление, и ознакомления с балансом, ведущимся Доверительным управляющим.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3.1.3. Получать все сведения и отчеты, представляемые Доверительным управляющим государственным контролирующим органам в соответствии с действующим законодательством Российской Федерации. Вариант, если Учредитель управления является выгодоприобретателем по Договору: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3.1.4. Получать доходы от переданного в управление Имущества за вычетом сумм, подлежащих </w:t>
      </w:r>
      <w:r w:rsidRPr="00FF28CE">
        <w:rPr>
          <w:rFonts w:ascii="Times New Roman" w:hAnsi="Times New Roman" w:cs="Times New Roman"/>
        </w:rPr>
        <w:lastRenderedPageBreak/>
        <w:t xml:space="preserve">выплате Доверительному управляющему в виде вознаграждения и компенсации расходов по доверительному управлению.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3.2. Учредитель управления обязан: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3.2.1. Передать Доверительному управляющему Имущество, а также все документы и сведения, необходимые для выполнения обязанностей и осуществления прав по настоящему Договору. </w:t>
      </w:r>
      <w:r w:rsidR="00D368F2">
        <w:rPr>
          <w:rFonts w:ascii="Times New Roman" w:hAnsi="Times New Roman" w:cs="Times New Roman"/>
        </w:rPr>
        <w:t xml:space="preserve"> </w:t>
      </w:r>
      <w:r w:rsidRPr="00FF28CE">
        <w:rPr>
          <w:rFonts w:ascii="Times New Roman" w:hAnsi="Times New Roman" w:cs="Times New Roman"/>
        </w:rPr>
        <w:t xml:space="preserve">3.2.2. Выплачивать Доверительному управляющему вознаграждение в соответствии со ст. 4 настоящего Договора.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3.2.3. После прекращения настоящего Договора принять Имущество, возвращаемое Доверительным управляющим, в порядке, установленном настоящим Договором. </w:t>
      </w:r>
      <w:r w:rsidR="00D368F2">
        <w:rPr>
          <w:rFonts w:ascii="Times New Roman" w:hAnsi="Times New Roman" w:cs="Times New Roman"/>
        </w:rPr>
        <w:t xml:space="preserve">                        </w:t>
      </w:r>
      <w:r w:rsidRPr="00FF28CE">
        <w:rPr>
          <w:rFonts w:ascii="Times New Roman" w:hAnsi="Times New Roman" w:cs="Times New Roman"/>
        </w:rPr>
        <w:t xml:space="preserve">3.3. Доверительный управляющий имеет право: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3.3.1. Совершать от своего имени сделки с переданным в управление Имуществом, указывая при этом, что он действует в качестве Доверительного управляющего, посредством отметки в письменных документах после имени или наименования Доверительного управляющего "Д.У.". 3.3.2. Осуществлять в пределах, предусмотренных законом и настоящим Договором, правомочия собственника в отношении Имущества, переданного в доверительное управление. Доверительный управляющий может распоряжаться Имуществом только с предварительного письменного согласия Учредителя управления в следующих случаях: 1. ______. 2. ______. 3. ______. </w:t>
      </w:r>
      <w:r w:rsidR="00D368F2">
        <w:rPr>
          <w:rFonts w:ascii="Times New Roman" w:hAnsi="Times New Roman" w:cs="Times New Roman"/>
        </w:rPr>
        <w:t xml:space="preserve">           </w:t>
      </w:r>
      <w:r w:rsidRPr="00FF28CE">
        <w:rPr>
          <w:rFonts w:ascii="Times New Roman" w:hAnsi="Times New Roman" w:cs="Times New Roman"/>
        </w:rPr>
        <w:t xml:space="preserve">3.3.3. Права, приобретенные Доверительным управляющим в результате действий по управлению Имуществом, включаются в состав этого Имущества. Обязанности, возникшие в результате таких действий Доверительного управляющего, исполняются за счет этого Имущества. </w:t>
      </w:r>
      <w:r w:rsidR="00D368F2">
        <w:rPr>
          <w:rFonts w:ascii="Times New Roman" w:hAnsi="Times New Roman" w:cs="Times New Roman"/>
        </w:rPr>
        <w:t xml:space="preserve">                      </w:t>
      </w:r>
      <w:r w:rsidRPr="00FF28CE">
        <w:rPr>
          <w:rFonts w:ascii="Times New Roman" w:hAnsi="Times New Roman" w:cs="Times New Roman"/>
        </w:rPr>
        <w:t xml:space="preserve">3.3.4. Для защиты прав на Имущество, находящееся в доверительном управлении, Доверительный управляющий вправе требовать всякого устранения нарушения своих прав в соответствии с гражданским законодательством Российской Федерации. </w:t>
      </w:r>
      <w:r w:rsidR="00D368F2">
        <w:rPr>
          <w:rFonts w:ascii="Times New Roman" w:hAnsi="Times New Roman" w:cs="Times New Roman"/>
        </w:rPr>
        <w:t xml:space="preserve">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3.3.5. Поручить другому лицу совершать от имени Доверительного управляющего действия, необходимые для управления Имуществом с письменного согласия Учредителя управления либо если Доверительный управляющий вынужден к этому в силу обстоятельств для обеспечения интересов Учредителя управления (или ________(наименование или Ф.И.О. выгодоприобретателя)) и не имеет при этом возможности получить указания Учредителя управления в разумный срок. Доверительный управляющий отвечает за действия избранного им поверенного как за свои собственные.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3.4. Доверительный управляющий обязан: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3.4.1. Обособить Имущество, полученное им в доверительное управление или приобретенное им за счет средств Учредителя управления, от другого имущества Учредителя управления и от собственного имущества. Это Имущество отражается у Доверительного управляющего на отдельном балансе, и по нему ведется самостоятельный учет. </w:t>
      </w:r>
      <w:r w:rsidR="00D368F2">
        <w:rPr>
          <w:rFonts w:ascii="Times New Roman" w:hAnsi="Times New Roman" w:cs="Times New Roman"/>
        </w:rPr>
        <w:t xml:space="preserve">                                                       </w:t>
      </w:r>
      <w:r w:rsidRPr="00FF28CE">
        <w:rPr>
          <w:rFonts w:ascii="Times New Roman" w:hAnsi="Times New Roman" w:cs="Times New Roman"/>
        </w:rPr>
        <w:t xml:space="preserve">3.4.2. Открыть отдельный банковский счет для проведения расчетов по деятельности, связанной с доверительным управлением Имуществом.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3.4.3. В течение __ дней после окончания ____(период времени) представлять Учредителю управления отчет о своей деятельности (Приложение N __). Отчет будет считаться принятым, если в течение _ дней Учредитель управления не направит Доверительному управляющему своих возражений по отчету в письменной форме.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3.4.4. Передать Учредителю управления (вариант: ___________ (наименование или Ф.И.О. выгодоприобретателя)) все выгоды и доходы, полученные от доверительного управления Имуществом, за исключением средств, направленных на покрытие расходов, связанных с доверительным управлением, налогов, а также иных платежей и затрат, предусмотренных настоящим Договором. Доходы, полученные от управления Имуществом, а также расходы, понесенные Доверительным управляющим в ходе исполнения настоящего Договора, учитываются им на отдельном балансе и указываются в отчете, представляемом Учредителю управления. В случае превышения сумм доходов, полученных от управления Имуществом, над понесенными в связи с этим расходами Доверительный управляющий обязан передать сложившуюся разницу </w:t>
      </w:r>
      <w:r w:rsidRPr="00FF28CE">
        <w:rPr>
          <w:rFonts w:ascii="Times New Roman" w:hAnsi="Times New Roman" w:cs="Times New Roman"/>
        </w:rPr>
        <w:lastRenderedPageBreak/>
        <w:t xml:space="preserve">Учредителю управления (вариант: __________(наименование или Ф.И.О. выгодоприобретателя)). Суммы указанной выше разницы должны перечисляться Доверительным управляющим на расчетный счет Учредителя управления, указанный ст. 9 настоящего Договора (вариант: на расчетный счет ________(наименование или Ф.И.О. Выгодоприобретателя) по следующим реквизитам: _________).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3.4.5. Обеспечить сохранность Имущества, находящегося в доверительном управлении. </w:t>
      </w:r>
      <w:r w:rsidR="00D368F2">
        <w:rPr>
          <w:rFonts w:ascii="Times New Roman" w:hAnsi="Times New Roman" w:cs="Times New Roman"/>
        </w:rPr>
        <w:t xml:space="preserve">                </w:t>
      </w:r>
      <w:r w:rsidRPr="00FF28CE">
        <w:rPr>
          <w:rFonts w:ascii="Times New Roman" w:hAnsi="Times New Roman" w:cs="Times New Roman"/>
        </w:rPr>
        <w:t xml:space="preserve">4. ПОРЯДОК ПЕРЕДАЧИ И ВОЗВРАТА ИМУЩЕСТВА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4.1. В течение __ дней с момента заключения настоящего Договора Учредитель управления передает Имущество Доверительному управляющему.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4.2. Передача Имущества осуществляется по Акту приема-передачи Имущества, являющемуся неотъемлемой частью настоящего Договора (Приложение N _). </w:t>
      </w:r>
      <w:r w:rsidR="00D368F2">
        <w:rPr>
          <w:rFonts w:ascii="Times New Roman" w:hAnsi="Times New Roman" w:cs="Times New Roman"/>
        </w:rPr>
        <w:t xml:space="preserve">                                                       </w:t>
      </w:r>
      <w:r w:rsidRPr="00FF28CE">
        <w:rPr>
          <w:rFonts w:ascii="Times New Roman" w:hAnsi="Times New Roman" w:cs="Times New Roman"/>
        </w:rPr>
        <w:t xml:space="preserve">4.3. В случае досрочного расторжения или прекращения действия настоящего Договора Доверительный управляющий возвращает Имущество, находящееся в доверительном управлении, в течение __ дней с момента окончания действия Договора. </w:t>
      </w:r>
      <w:r w:rsidR="00D368F2">
        <w:rPr>
          <w:rFonts w:ascii="Times New Roman" w:hAnsi="Times New Roman" w:cs="Times New Roman"/>
        </w:rPr>
        <w:t xml:space="preserve">                                                              </w:t>
      </w:r>
      <w:r w:rsidRPr="00FF28CE">
        <w:rPr>
          <w:rFonts w:ascii="Times New Roman" w:hAnsi="Times New Roman" w:cs="Times New Roman"/>
        </w:rPr>
        <w:t xml:space="preserve">4.4. Возврат Имущества также осуществляется по Акту возврата Имущества, который составляется Доверительным управляющим в течение срока, установленного пунктом </w:t>
      </w:r>
      <w:r w:rsidR="00D368F2">
        <w:rPr>
          <w:rFonts w:ascii="Times New Roman" w:hAnsi="Times New Roman" w:cs="Times New Roman"/>
        </w:rPr>
        <w:t xml:space="preserve">                    </w:t>
      </w:r>
      <w:r w:rsidRPr="00FF28CE">
        <w:rPr>
          <w:rFonts w:ascii="Times New Roman" w:hAnsi="Times New Roman" w:cs="Times New Roman"/>
        </w:rPr>
        <w:t xml:space="preserve">4.3 настоящего Договора. </w:t>
      </w:r>
      <w:r w:rsidR="00D368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5. ВОЗНАГРАЖДЕНИЕ ДОВЕРИТЕЛЬНОГО УПРАВЛЯЮЩЕГО </w:t>
      </w:r>
      <w:r w:rsidR="00D368F2">
        <w:rPr>
          <w:rFonts w:ascii="Times New Roman" w:hAnsi="Times New Roman" w:cs="Times New Roman"/>
        </w:rPr>
        <w:t xml:space="preserve">                                                </w:t>
      </w:r>
      <w:r w:rsidRPr="00FF28CE">
        <w:rPr>
          <w:rFonts w:ascii="Times New Roman" w:hAnsi="Times New Roman" w:cs="Times New Roman"/>
        </w:rPr>
        <w:t xml:space="preserve">5.1. Размер вознаграждения Доверительного управляющего по настоящему Договору составляет ___% от дохода, полученного в результате доверительного управления, и выплачивается в течение ___ рабочих дней с момента утверждения соответствующего отчета. </w:t>
      </w:r>
      <w:r w:rsidR="00A576FD">
        <w:rPr>
          <w:rFonts w:ascii="Times New Roman" w:hAnsi="Times New Roman" w:cs="Times New Roman"/>
        </w:rPr>
        <w:t xml:space="preserve">                                              </w:t>
      </w:r>
      <w:r w:rsidRPr="00FF28CE">
        <w:rPr>
          <w:rFonts w:ascii="Times New Roman" w:hAnsi="Times New Roman" w:cs="Times New Roman"/>
        </w:rPr>
        <w:t xml:space="preserve">5.2. Доверительный управляющий имеет право на полное возмещение понесенных им необходимых расходов, связанных с управлением Имуществом, за счет доходов от использования этого Имущества. </w:t>
      </w:r>
      <w:r w:rsidR="00A576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6. ОТВЕТСТВЕННОСТЬ СТОРОН </w:t>
      </w:r>
      <w:r w:rsidR="00A576F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6.1. Доверительный управляющий, не проявивший при доверительном управлении Имуществом должной заботливости об интересах Учредителя управления (или: ________ (наименование или Ф.И.О. выгодоприобретателя)), возмещает Учредителю управления убытки, причиненные утратой или повреждением Имущества, с учетом его естественного износа, а также упущенную выгоду (вариант: а - _________ (наименование или Ф.И.О. выгодоприобретателя) — упущенную выгоду за время доверительного управления Имуществом). 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 (или _________ (наименование или Ф.И.О. выгодоприобретателя)).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6.2. Обязательства по сделке, совершенной Доверительным управляющим с превышением предоставленных ему полномочий или с нарушением установленных для него ограничений, несет Доверительный управляющий лично. Если участвующие в сделке третьи лица не знали и не должны были знать о превышении полномочий или об установленных ограничениях, возникшие обязательства подлежат исполнению в порядке, установленном п. 6.3 настоящего Договора. Учредитель управления может в этом случае потребовать от Доверительного управляющего возмещения понесенных им убытков.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6.3.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Доверительного управляющего, а при недостаточности и его Имущества на имущество Учредителя управления, не переданное в доверительное управление. 6.4. Обращение взыскания по долгам Учредителя управления на Имущество, переданное им в доверительное управление, не допускается, за исключением несостоятельности (банкротства) Учредителя управления. При банкротстве Учредителя управления доверительное управление Имуществом прекращается и оно включается в конкурсную массу. </w:t>
      </w:r>
      <w:r w:rsidR="000C7933">
        <w:rPr>
          <w:rFonts w:ascii="Times New Roman" w:hAnsi="Times New Roman" w:cs="Times New Roman"/>
        </w:rPr>
        <w:t xml:space="preserve">                                                    </w:t>
      </w:r>
      <w:r w:rsidRPr="00FF28CE">
        <w:rPr>
          <w:rFonts w:ascii="Times New Roman" w:hAnsi="Times New Roman" w:cs="Times New Roman"/>
        </w:rPr>
        <w:t xml:space="preserve">7. ФОРС-МАЖОР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lastRenderedPageBreak/>
        <w:t xml:space="preserve">7.1.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эмбарго, возникших во время действия Договора, которые Стороны не могли предвидеть или предотвратить разумными мерами.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  <w:r w:rsidR="000C7933">
        <w:rPr>
          <w:rFonts w:ascii="Times New Roman" w:hAnsi="Times New Roman" w:cs="Times New Roman"/>
        </w:rPr>
        <w:t xml:space="preserve">                                                     </w:t>
      </w:r>
      <w:r w:rsidRPr="00FF28CE">
        <w:rPr>
          <w:rFonts w:ascii="Times New Roman" w:hAnsi="Times New Roman" w:cs="Times New Roman"/>
        </w:rPr>
        <w:t xml:space="preserve">7.3. Если Сторона не направит или несвоевременно направит извещение, предусмотренное в п. 7.2 настоящего Договора, она обязана возместить второй Стороне понесенные ею убытки. </w:t>
      </w:r>
      <w:r w:rsidR="000C7933">
        <w:rPr>
          <w:rFonts w:ascii="Times New Roman" w:hAnsi="Times New Roman" w:cs="Times New Roman"/>
        </w:rPr>
        <w:t xml:space="preserve">               </w:t>
      </w:r>
      <w:r w:rsidRPr="00FF28CE">
        <w:rPr>
          <w:rFonts w:ascii="Times New Roman" w:hAnsi="Times New Roman" w:cs="Times New Roman"/>
        </w:rPr>
        <w:t xml:space="preserve">7.4. В случаях наступления обстоятельств, предусмотренных в п. 7.1 настоящего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7.5. Если обстоятельства непреодолимой силы и их последствия продолжают действовать более __ последовательных месяцев, Стороны проводят дополнительные переговоры для выявления приемлемых альтернативных способов исполнения Договора (вариант: каждая из Сторон вправе расторгнуть настоящий Договор в одностороннем порядке).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8. ИЗМЕНЕНИЕ И ПРЕКРАЩЕНИЕ ДОГОВОРА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8.1. Настоящий Договор прекращается вследствие (выбрать нужное): - смерти ________(Ф.И.О. выгодоприобретателя) или ликвидации ________ (наименование выгодоприобретателя) - отказа _________(Ф.И.О. или наименование выгодоприобретателя) получения выгод по Договору; - смерти гражданина, являющегося Доверительным управляющим, признания его недееспособным, ограниченно дееспособным или безвестно отсутствующим, а также признания индивидуального предпринимателя несостоятельным (банкротом); -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Имуществом; - отказа Учредителя управления от Договора по иным причинам при условии выплаты Доверительному управляющему обусловленного Договором вознаграждения; - признания несостоятельным (банкротом) гражданина-предпринимателя, являющегося Учредителем управления.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8.2. При отказе одной Стороны от настоящего Договора другая Сторона должна быть уведомлена об этом за три месяца до прекращения Договора (Договором может быть предусмотрен иной срок уведомления).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8.3. В случае прекращения Договора вне зависимости от основания его прекращения Имущество, находящееся в доверительном управлении, должно быть возвращено Учредителю управления в порядке, предусмотренном п. 4.4 настоящего Договора.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8.4. Настоящий Договор может быть расторгнут досрочно по соглашению Сторон, а также в одностороннем порядке по основаниям, установленным действующим законодательством Российской Федерации.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8.5.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 (вариант: и подлежат государственной регистрации в порядке, предусмотренном гражданским законодательством Российской Федерации). Все уведомления и сообщения в рамках Договора должны направляться Сторонами друг другу в письменной форме. </w:t>
      </w:r>
      <w:r w:rsidR="000C7933">
        <w:rPr>
          <w:rFonts w:ascii="Times New Roman" w:hAnsi="Times New Roman" w:cs="Times New Roman"/>
        </w:rPr>
        <w:t xml:space="preserve">                                                    </w:t>
      </w:r>
      <w:r w:rsidRPr="00FF28CE">
        <w:rPr>
          <w:rFonts w:ascii="Times New Roman" w:hAnsi="Times New Roman" w:cs="Times New Roman"/>
        </w:rPr>
        <w:t xml:space="preserve">9. РАЗРЕШЕНИЕ СПОРОВ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lastRenderedPageBreak/>
        <w:t xml:space="preserve">9.1. Все споры и разногласия, возникающие между Сторонами по содержанию настоящего Договора и в связи с ним, будут разрешаться путем переговоров. </w:t>
      </w:r>
      <w:r w:rsidR="000C7933">
        <w:rPr>
          <w:rFonts w:ascii="Times New Roman" w:hAnsi="Times New Roman" w:cs="Times New Roman"/>
        </w:rPr>
        <w:t xml:space="preserve">                                                    </w:t>
      </w:r>
      <w:r w:rsidRPr="00FF28CE">
        <w:rPr>
          <w:rFonts w:ascii="Times New Roman" w:hAnsi="Times New Roman" w:cs="Times New Roman"/>
        </w:rPr>
        <w:t xml:space="preserve">9.2. В случае если Стороны не достигли взаимного согласия в процессе переговоров, споры разрешаются в судебном порядке по правилам подсудности, установленным действующим законодательством Российской Федерации.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10. ЗАКЛЮЧИТЕЛЬНЫЕ ПОЛОЖЕНИЯ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10.1. Настоящий Договор вступает в силу с момента его подписания Сторонами (вариант: с момента государственной регистрации передачи Имущества в доверительное управление) и действует в течение срока, указанного в п. 2.1 настоящего Договора. </w:t>
      </w:r>
      <w:r w:rsidR="000C7933">
        <w:rPr>
          <w:rFonts w:ascii="Times New Roman" w:hAnsi="Times New Roman" w:cs="Times New Roman"/>
        </w:rPr>
        <w:t xml:space="preserve">                                            </w:t>
      </w:r>
      <w:r w:rsidRPr="00FF28CE">
        <w:rPr>
          <w:rFonts w:ascii="Times New Roman" w:hAnsi="Times New Roman" w:cs="Times New Roman"/>
        </w:rPr>
        <w:t xml:space="preserve">10.2.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 </w:t>
      </w:r>
      <w:r w:rsidR="000C7933">
        <w:rPr>
          <w:rFonts w:ascii="Times New Roman" w:hAnsi="Times New Roman" w:cs="Times New Roman"/>
        </w:rPr>
        <w:t xml:space="preserve">                             </w:t>
      </w:r>
      <w:r w:rsidRPr="00FF28CE">
        <w:rPr>
          <w:rFonts w:ascii="Times New Roman" w:hAnsi="Times New Roman" w:cs="Times New Roman"/>
        </w:rPr>
        <w:t xml:space="preserve">10.3. Настоящий Договор составлен в __ экземплярах, один из которых находится у Учредителя управления, второй - у Доверительного управляющего (вариант: а третий - в органе, осуществляющем государственную регистрацию прав на недвижимое имущество и сделок с ним). 10.4. Неотъемлемыми частями настоящего Договора являются следующие приложения (выбрать нужное): 10.4.1. Приложение N __ - копии правоустанавливающих документов на Имущество, передаваемое в доверительное управление; 10.4.2. Приложение N ___ - копии кадастровых, технических паспортов на Имущество, передаваемое в доверительное управление; 10.4.3. Приложение N ___ - Акт приема-передачи Имущества (после его подписания Сторонами); 10.4.4. Приложение N ___ - Акт возврата Имущества (после его подписания Сторонами); 10.4.5. Приложение N ___ - Отчет Доверительного управляющего. </w:t>
      </w:r>
      <w:r w:rsidR="000C7933">
        <w:rPr>
          <w:rFonts w:ascii="Times New Roman" w:hAnsi="Times New Roman" w:cs="Times New Roman"/>
        </w:rPr>
        <w:t xml:space="preserve">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11. АДРЕСА И РЕКВИЗИТЫ СТОРОН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F28CE">
        <w:rPr>
          <w:rFonts w:ascii="Times New Roman" w:hAnsi="Times New Roman" w:cs="Times New Roman"/>
        </w:rPr>
        <w:t xml:space="preserve">Учредитель управления: ________ Доверительный управляющий: _________ </w:t>
      </w:r>
      <w:r w:rsidR="000C7933">
        <w:rPr>
          <w:rFonts w:ascii="Times New Roman" w:hAnsi="Times New Roman" w:cs="Times New Roman"/>
        </w:rPr>
        <w:t xml:space="preserve">                                 </w:t>
      </w:r>
      <w:r w:rsidRPr="00FF28CE">
        <w:rPr>
          <w:rFonts w:ascii="Times New Roman" w:hAnsi="Times New Roman" w:cs="Times New Roman"/>
        </w:rPr>
        <w:t xml:space="preserve">12. ПОДПИСИ СТОРОН: </w:t>
      </w:r>
      <w:r w:rsidR="000C7933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FF28CE">
        <w:rPr>
          <w:rFonts w:ascii="Times New Roman" w:hAnsi="Times New Roman" w:cs="Times New Roman"/>
        </w:rPr>
        <w:t>Учредитель управления: __________ Доверительный управляющий: ______</w:t>
      </w:r>
    </w:p>
    <w:sectPr w:rsidR="006A5C96" w:rsidRPr="00FF28CE" w:rsidSect="006A5C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043" w:rsidRDefault="00AE1043" w:rsidP="000A72C4">
      <w:pPr>
        <w:spacing w:after="0" w:line="240" w:lineRule="auto"/>
      </w:pPr>
      <w:r>
        <w:separator/>
      </w:r>
    </w:p>
  </w:endnote>
  <w:endnote w:type="continuationSeparator" w:id="0">
    <w:p w:rsidR="00AE1043" w:rsidRDefault="00AE1043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C4" w:rsidRPr="005877BB" w:rsidRDefault="005877BB">
    <w:pPr>
      <w:pStyle w:val="a6"/>
      <w:rPr>
        <w:rFonts w:ascii="Times New Roman" w:hAnsi="Times New Roman" w:cs="Times New Roman"/>
        <w:sz w:val="16"/>
        <w:szCs w:val="16"/>
      </w:rPr>
    </w:pPr>
    <w:r w:rsidRPr="005877BB">
      <w:rPr>
        <w:rFonts w:ascii="Times New Roman" w:hAnsi="Times New Roman" w:cs="Times New Roman"/>
        <w:sz w:val="16"/>
        <w:szCs w:val="16"/>
      </w:rPr>
      <w:t>Учредитель управления</w:t>
    </w:r>
    <w:r w:rsidRPr="005877BB">
      <w:rPr>
        <w:rFonts w:ascii="Times New Roman" w:eastAsia="Times New Roman" w:hAnsi="Times New Roman" w:cs="Times New Roman"/>
        <w:color w:val="161616"/>
        <w:sz w:val="16"/>
        <w:szCs w:val="16"/>
        <w:shd w:val="clear" w:color="auto" w:fill="FFFFFF"/>
        <w:lang w:eastAsia="ru-RU"/>
      </w:rPr>
      <w:t xml:space="preserve">_______________________   </w:t>
    </w:r>
    <w:r>
      <w:rPr>
        <w:rFonts w:ascii="Times New Roman" w:eastAsia="Times New Roman" w:hAnsi="Times New Roman" w:cs="Times New Roman"/>
        <w:color w:val="161616"/>
        <w:sz w:val="16"/>
        <w:szCs w:val="16"/>
        <w:shd w:val="clear" w:color="auto" w:fill="FFFFFF"/>
        <w:lang w:eastAsia="ru-RU"/>
      </w:rPr>
      <w:t xml:space="preserve">                            </w:t>
    </w:r>
    <w:r w:rsidRPr="005877BB">
      <w:rPr>
        <w:rFonts w:ascii="Times New Roman" w:eastAsia="Times New Roman" w:hAnsi="Times New Roman" w:cs="Times New Roman"/>
        <w:color w:val="161616"/>
        <w:sz w:val="16"/>
        <w:szCs w:val="16"/>
        <w:shd w:val="clear" w:color="auto" w:fill="FFFFFF"/>
        <w:lang w:eastAsia="ru-RU"/>
      </w:rPr>
      <w:t xml:space="preserve">  </w:t>
    </w:r>
    <w:r w:rsidR="000A72C4" w:rsidRPr="005877BB">
      <w:rPr>
        <w:rFonts w:ascii="Times New Roman" w:eastAsia="Times New Roman" w:hAnsi="Times New Roman" w:cs="Times New Roman"/>
        <w:color w:val="161616"/>
        <w:sz w:val="16"/>
        <w:szCs w:val="16"/>
        <w:shd w:val="clear" w:color="auto" w:fill="FFFFFF"/>
        <w:lang w:eastAsia="ru-RU"/>
      </w:rPr>
      <w:t>Доверительный управляющий________________________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043" w:rsidRDefault="00AE1043" w:rsidP="000A72C4">
      <w:pPr>
        <w:spacing w:after="0" w:line="240" w:lineRule="auto"/>
      </w:pPr>
      <w:r>
        <w:separator/>
      </w:r>
    </w:p>
  </w:footnote>
  <w:footnote w:type="continuationSeparator" w:id="0">
    <w:p w:rsidR="00AE1043" w:rsidRDefault="00AE1043" w:rsidP="000A7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C17"/>
    <w:rsid w:val="00060D46"/>
    <w:rsid w:val="000A72C4"/>
    <w:rsid w:val="000C7933"/>
    <w:rsid w:val="0012445C"/>
    <w:rsid w:val="001C19EA"/>
    <w:rsid w:val="001F1B82"/>
    <w:rsid w:val="00237470"/>
    <w:rsid w:val="00462B8E"/>
    <w:rsid w:val="005877BB"/>
    <w:rsid w:val="005972C0"/>
    <w:rsid w:val="005D0C17"/>
    <w:rsid w:val="006A5C96"/>
    <w:rsid w:val="00762BDA"/>
    <w:rsid w:val="008353F6"/>
    <w:rsid w:val="00911384"/>
    <w:rsid w:val="0098676A"/>
    <w:rsid w:val="00A576FD"/>
    <w:rsid w:val="00A96A1E"/>
    <w:rsid w:val="00AE1043"/>
    <w:rsid w:val="00BE75AB"/>
    <w:rsid w:val="00C55273"/>
    <w:rsid w:val="00D368F2"/>
    <w:rsid w:val="00ED6076"/>
    <w:rsid w:val="00F36D2D"/>
    <w:rsid w:val="00F470F7"/>
    <w:rsid w:val="00FB6B80"/>
    <w:rsid w:val="00FE2E46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96"/>
  </w:style>
  <w:style w:type="paragraph" w:styleId="2">
    <w:name w:val="heading 2"/>
    <w:basedOn w:val="a"/>
    <w:link w:val="20"/>
    <w:uiPriority w:val="9"/>
    <w:qFormat/>
    <w:rsid w:val="005D0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0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A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2C4"/>
  </w:style>
  <w:style w:type="paragraph" w:styleId="a6">
    <w:name w:val="footer"/>
    <w:basedOn w:val="a"/>
    <w:link w:val="a7"/>
    <w:uiPriority w:val="99"/>
    <w:semiHidden/>
    <w:unhideWhenUsed/>
    <w:rsid w:val="000A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2C4"/>
  </w:style>
  <w:style w:type="paragraph" w:styleId="a8">
    <w:name w:val="Title"/>
    <w:basedOn w:val="a"/>
    <w:link w:val="a9"/>
    <w:qFormat/>
    <w:rsid w:val="00762BDA"/>
    <w:pPr>
      <w:widowControl w:val="0"/>
      <w:spacing w:after="0" w:line="240" w:lineRule="auto"/>
      <w:ind w:left="-284" w:right="-567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762BDA"/>
    <w:rPr>
      <w:rFonts w:ascii="Times New Roman" w:eastAsia="Times New Roman" w:hAnsi="Times New Roman" w:cs="Times New Roman"/>
      <w:b/>
      <w:szCs w:val="20"/>
      <w:lang w:eastAsia="ru-RU"/>
    </w:rPr>
  </w:style>
  <w:style w:type="table" w:styleId="aa">
    <w:name w:val="Table Grid"/>
    <w:basedOn w:val="a1"/>
    <w:uiPriority w:val="59"/>
    <w:rsid w:val="00762B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37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64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47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dcterms:created xsi:type="dcterms:W3CDTF">2024-01-26T17:54:00Z</dcterms:created>
  <dcterms:modified xsi:type="dcterms:W3CDTF">2024-01-26T19:48:00Z</dcterms:modified>
</cp:coreProperties>
</file>